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Cosdeltext"/>
        <w:rPr>
          <w:rFonts w:ascii="Noto Sans" w:hAnsi="Noto Sans"/>
          <w:b/>
          <w:b/>
          <w:bCs/>
          <w:sz w:val="28"/>
          <w:szCs w:val="28"/>
        </w:rPr>
      </w:pPr>
      <w:r>
        <w:rPr>
          <w:rFonts w:ascii="Noto Sans" w:hAnsi="Noto Sans"/>
          <w:b/>
          <w:bCs/>
          <w:sz w:val="28"/>
          <w:szCs w:val="28"/>
        </w:rPr>
        <w:drawing>
          <wp:anchor behindDoc="0" distT="0" distB="0" distL="0" distR="0" simplePos="0" locked="0" layoutInCell="1" allowOverlap="1" relativeHeight="2">
            <wp:simplePos x="0" y="0"/>
            <wp:positionH relativeFrom="column">
              <wp:posOffset>-369570</wp:posOffset>
            </wp:positionH>
            <wp:positionV relativeFrom="paragraph">
              <wp:posOffset>-533400</wp:posOffset>
            </wp:positionV>
            <wp:extent cx="2419985" cy="694690"/>
            <wp:effectExtent l="0" t="0" r="0" b="0"/>
            <wp:wrapSquare wrapText="largest"/>
            <wp:docPr id="1" name="Imat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tge1" descr=""/>
                    <pic:cNvPicPr>
                      <a:picLocks noChangeAspect="1" noChangeArrowheads="1"/>
                    </pic:cNvPicPr>
                  </pic:nvPicPr>
                  <pic:blipFill>
                    <a:blip r:embed="rId2"/>
                    <a:stretch>
                      <a:fillRect/>
                    </a:stretch>
                  </pic:blipFill>
                  <pic:spPr bwMode="auto">
                    <a:xfrm>
                      <a:off x="0" y="0"/>
                      <a:ext cx="2419985" cy="694690"/>
                    </a:xfrm>
                    <a:prstGeom prst="rect">
                      <a:avLst/>
                    </a:prstGeom>
                  </pic:spPr>
                </pic:pic>
              </a:graphicData>
            </a:graphic>
          </wp:anchor>
        </w:drawing>
      </w:r>
    </w:p>
    <w:p>
      <w:pPr>
        <w:pStyle w:val="Cosdeltext"/>
        <w:rPr/>
      </w:pPr>
      <w:r>
        <w:rPr>
          <w:rFonts w:ascii="Noto Sans" w:hAnsi="Noto Sans"/>
          <w:b/>
          <w:bCs/>
          <w:sz w:val="28"/>
          <w:szCs w:val="28"/>
          <w:lang w:val="es-ES"/>
        </w:rPr>
        <w:t>Convocat</w:t>
      </w:r>
      <w:r>
        <w:rPr>
          <w:rFonts w:ascii="Noto Sans" w:hAnsi="Noto Sans"/>
          <w:b/>
          <w:bCs/>
          <w:sz w:val="28"/>
          <w:szCs w:val="28"/>
          <w:lang w:val="es-ES"/>
        </w:rPr>
        <w:t>o</w:t>
      </w:r>
      <w:r>
        <w:rPr>
          <w:rFonts w:ascii="Noto Sans" w:hAnsi="Noto Sans"/>
          <w:b/>
          <w:bCs/>
          <w:sz w:val="28"/>
          <w:szCs w:val="28"/>
          <w:lang w:val="es-ES"/>
        </w:rPr>
        <w:t>ria de projecció</w:t>
      </w:r>
      <w:r>
        <w:rPr>
          <w:rFonts w:ascii="Noto Sans" w:hAnsi="Noto Sans"/>
          <w:b/>
          <w:bCs/>
          <w:sz w:val="28"/>
          <w:szCs w:val="28"/>
          <w:lang w:val="es-ES"/>
        </w:rPr>
        <w:t>n</w:t>
      </w:r>
      <w:r>
        <w:rPr>
          <w:rFonts w:ascii="Noto Sans" w:hAnsi="Noto Sans"/>
          <w:b/>
          <w:bCs/>
          <w:sz w:val="28"/>
          <w:szCs w:val="28"/>
          <w:lang w:val="es-ES"/>
        </w:rPr>
        <w:t xml:space="preserve"> exterior d</w:t>
      </w:r>
      <w:r>
        <w:rPr>
          <w:rFonts w:ascii="Noto Sans" w:hAnsi="Noto Sans"/>
          <w:b/>
          <w:bCs/>
          <w:sz w:val="28"/>
          <w:szCs w:val="28"/>
          <w:lang w:val="es-ES"/>
        </w:rPr>
        <w:t xml:space="preserve">e las </w:t>
      </w:r>
      <w:r>
        <w:rPr>
          <w:rFonts w:ascii="Noto Sans" w:hAnsi="Noto Sans"/>
          <w:b/>
          <w:bCs/>
          <w:sz w:val="28"/>
          <w:szCs w:val="28"/>
          <w:lang w:val="es-ES"/>
        </w:rPr>
        <w:t>art</w:t>
      </w:r>
      <w:r>
        <w:rPr>
          <w:rFonts w:ascii="Noto Sans" w:hAnsi="Noto Sans"/>
          <w:b/>
          <w:bCs/>
          <w:sz w:val="28"/>
          <w:szCs w:val="28"/>
          <w:lang w:val="es-ES"/>
        </w:rPr>
        <w:t>e</w:t>
      </w:r>
      <w:r>
        <w:rPr>
          <w:rFonts w:ascii="Noto Sans" w:hAnsi="Noto Sans"/>
          <w:b/>
          <w:bCs/>
          <w:sz w:val="28"/>
          <w:szCs w:val="28"/>
          <w:lang w:val="es-ES"/>
        </w:rPr>
        <w:t>s visual</w:t>
      </w:r>
      <w:r>
        <w:rPr>
          <w:rFonts w:ascii="Noto Sans" w:hAnsi="Noto Sans"/>
          <w:b/>
          <w:bCs/>
          <w:sz w:val="28"/>
          <w:szCs w:val="28"/>
          <w:lang w:val="es-ES"/>
        </w:rPr>
        <w:t>e</w:t>
      </w:r>
      <w:r>
        <w:rPr>
          <w:rFonts w:ascii="Noto Sans" w:hAnsi="Noto Sans"/>
          <w:b/>
          <w:bCs/>
          <w:sz w:val="28"/>
          <w:szCs w:val="28"/>
          <w:lang w:val="es-ES"/>
        </w:rPr>
        <w:t>s 2026</w:t>
      </w:r>
    </w:p>
    <w:tbl>
      <w:tblPr>
        <w:tblW w:w="14564" w:type="dxa"/>
        <w:jc w:val="left"/>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55" w:type="dxa"/>
          <w:left w:w="55" w:type="dxa"/>
          <w:bottom w:w="55" w:type="dxa"/>
          <w:right w:w="55" w:type="dxa"/>
        </w:tblCellMar>
        <w:tblLook w:val="0000"/>
      </w:tblPr>
      <w:tblGrid>
        <w:gridCol w:w="5158"/>
        <w:gridCol w:w="9405"/>
      </w:tblGrid>
      <w:tr>
        <w:trPr/>
        <w:tc>
          <w:tcPr>
            <w:tcW w:w="14563" w:type="dxa"/>
            <w:gridSpan w:val="2"/>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color="auto" w:fill="B4C7DC" w:val="clear"/>
            <w:vAlign w:val="center"/>
          </w:tcPr>
          <w:p>
            <w:pPr>
              <w:pStyle w:val="Cosdeltext"/>
              <w:spacing w:lineRule="auto" w:line="276"/>
              <w:rPr/>
            </w:pPr>
            <w:r>
              <w:rPr>
                <w:rFonts w:ascii="Noto Sans" w:hAnsi="Noto Sans"/>
                <w:b/>
                <w:bCs/>
                <w:sz w:val="28"/>
                <w:szCs w:val="28"/>
              </w:rPr>
              <w:t>Mem</w:t>
            </w:r>
            <w:r>
              <w:rPr>
                <w:rFonts w:ascii="Noto Sans" w:hAnsi="Noto Sans"/>
                <w:b/>
                <w:bCs/>
                <w:sz w:val="28"/>
                <w:szCs w:val="28"/>
              </w:rPr>
              <w:t>o</w:t>
            </w:r>
            <w:r>
              <w:rPr>
                <w:rFonts w:ascii="Noto Sans" w:hAnsi="Noto Sans"/>
                <w:b/>
                <w:bCs/>
                <w:sz w:val="28"/>
                <w:szCs w:val="28"/>
              </w:rPr>
              <w:t>ria d</w:t>
            </w:r>
            <w:r>
              <w:rPr>
                <w:rFonts w:ascii="Noto Sans" w:hAnsi="Noto Sans"/>
                <w:b/>
                <w:bCs/>
                <w:sz w:val="28"/>
                <w:szCs w:val="28"/>
              </w:rPr>
              <w:t xml:space="preserve">e </w:t>
            </w:r>
            <w:r>
              <w:rPr>
                <w:rFonts w:ascii="Noto Sans" w:hAnsi="Noto Sans"/>
                <w:b/>
                <w:bCs/>
                <w:sz w:val="28"/>
                <w:szCs w:val="28"/>
              </w:rPr>
              <w:t>actuació</w:t>
            </w:r>
            <w:r>
              <w:rPr>
                <w:rFonts w:ascii="Noto Sans" w:hAnsi="Noto Sans"/>
                <w:b/>
                <w:bCs/>
                <w:sz w:val="28"/>
                <w:szCs w:val="28"/>
              </w:rPr>
              <w:t>n</w:t>
            </w:r>
            <w:r>
              <w:rPr>
                <w:rFonts w:ascii="Noto Sans" w:hAnsi="Noto Sans"/>
                <w:b/>
                <w:bCs/>
                <w:sz w:val="28"/>
                <w:szCs w:val="28"/>
              </w:rPr>
              <w:t>: lín</w:t>
            </w:r>
            <w:r>
              <w:rPr>
                <w:rFonts w:ascii="Noto Sans" w:hAnsi="Noto Sans"/>
                <w:b/>
                <w:bCs/>
                <w:sz w:val="28"/>
                <w:szCs w:val="28"/>
              </w:rPr>
              <w:t>e</w:t>
            </w:r>
            <w:r>
              <w:rPr>
                <w:rFonts w:ascii="Noto Sans" w:hAnsi="Noto Sans"/>
                <w:b/>
                <w:bCs/>
                <w:sz w:val="28"/>
                <w:szCs w:val="28"/>
              </w:rPr>
              <w:t xml:space="preserve">a </w:t>
            </w:r>
            <w:r>
              <w:rPr>
                <w:rFonts w:ascii="Noto Sans" w:hAnsi="Noto Sans"/>
                <w:b/>
                <w:bCs/>
                <w:i/>
                <w:iCs/>
                <w:sz w:val="28"/>
                <w:szCs w:val="28"/>
              </w:rPr>
              <w:t>b)</w:t>
            </w:r>
            <w:r>
              <w:rPr>
                <w:rFonts w:ascii="Noto Sans" w:hAnsi="Noto Sans"/>
                <w:b/>
                <w:bCs/>
                <w:sz w:val="28"/>
                <w:szCs w:val="28"/>
              </w:rPr>
              <w:t xml:space="preserve"> PRO</w:t>
            </w:r>
            <w:r>
              <w:rPr>
                <w:rFonts w:ascii="Noto Sans" w:hAnsi="Noto Sans"/>
                <w:b/>
                <w:bCs/>
                <w:sz w:val="28"/>
                <w:szCs w:val="28"/>
              </w:rPr>
              <w:t>Y</w:t>
            </w:r>
            <w:r>
              <w:rPr>
                <w:rFonts w:ascii="Noto Sans" w:hAnsi="Noto Sans"/>
                <w:b/>
                <w:bCs/>
                <w:sz w:val="28"/>
                <w:szCs w:val="28"/>
              </w:rPr>
              <w:t>ECCIÓ</w:t>
            </w:r>
            <w:r>
              <w:rPr>
                <w:rFonts w:ascii="Noto Sans" w:hAnsi="Noto Sans"/>
                <w:b/>
                <w:bCs/>
                <w:sz w:val="28"/>
                <w:szCs w:val="28"/>
              </w:rPr>
              <w:t>n</w:t>
            </w:r>
            <w:r>
              <w:rPr>
                <w:rFonts w:ascii="Noto Sans" w:hAnsi="Noto Sans"/>
                <w:b/>
                <w:bCs/>
                <w:sz w:val="28"/>
                <w:szCs w:val="28"/>
              </w:rPr>
              <w:t xml:space="preserve"> EXTERIOR</w:t>
            </w:r>
          </w:p>
          <w:p>
            <w:pPr>
              <w:pStyle w:val="Cosdeltext"/>
              <w:spacing w:lineRule="auto" w:line="276" w:before="0" w:after="140"/>
              <w:rPr>
                <w:b w:val="false"/>
                <w:b w:val="false"/>
                <w:bCs w:val="false"/>
              </w:rPr>
            </w:pPr>
            <w:r>
              <w:rPr>
                <w:rFonts w:ascii="Noto Sans" w:hAnsi="Noto Sans"/>
                <w:b w:val="false"/>
                <w:bCs w:val="false"/>
                <w:sz w:val="20"/>
                <w:szCs w:val="20"/>
                <w:lang w:val="es-ES"/>
              </w:rPr>
              <w:t xml:space="preserve">Esta memoria sirve para que pueda explicar el grado de cumplimiento de las condiciones impuestas en la concesión de la subvención. Debe contener toda la información necesaria para la correcta interpretación y comprensión de la justificación de gastos presentada y su imputación al proyecto. Consulte el punto 19 de la convocatoria para saber qué documentación hay que entregar para justificar. </w:t>
            </w:r>
          </w:p>
        </w:tc>
      </w:tr>
      <w:tr>
        <w:trPr>
          <w:trHeight w:val="1266" w:hRule="atLeast"/>
        </w:trPr>
        <w:tc>
          <w:tcPr>
            <w:tcW w:w="515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rPr>
                <w:lang w:val="es-ES"/>
              </w:rPr>
            </w:pPr>
            <w:r>
              <w:rPr>
                <w:rFonts w:ascii="Noto Sans" w:hAnsi="Noto Sans"/>
                <w:sz w:val="20"/>
                <w:szCs w:val="20"/>
                <w:lang w:val="es-ES"/>
              </w:rPr>
              <w:t xml:space="preserve">1. </w:t>
            </w:r>
            <w:r>
              <w:rPr>
                <w:rFonts w:ascii="Noto Sans" w:hAnsi="Noto Sans"/>
                <w:bCs/>
                <w:sz w:val="20"/>
                <w:szCs w:val="20"/>
                <w:lang w:val="es-ES"/>
              </w:rPr>
              <w:t xml:space="preserve">Cumplimiento de los objetivos generales del proyecto y del plan de trabajo previsto. </w:t>
            </w:r>
          </w:p>
        </w:tc>
        <w:tc>
          <w:tcPr>
            <w:tcW w:w="9405"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sz w:val="20"/>
                <w:szCs w:val="20"/>
                <w:lang w:val="es-ES"/>
              </w:rPr>
            </w:pPr>
            <w:r>
              <w:rPr>
                <w:rFonts w:ascii="Noto Sans" w:hAnsi="Noto Sans"/>
                <w:sz w:val="20"/>
                <w:szCs w:val="20"/>
                <w:lang w:val="es-ES"/>
              </w:rPr>
            </w:r>
          </w:p>
        </w:tc>
      </w:tr>
      <w:tr>
        <w:trPr>
          <w:trHeight w:val="1245" w:hRule="atLeast"/>
        </w:trPr>
        <w:tc>
          <w:tcPr>
            <w:tcW w:w="515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rPr>
                <w:lang w:val="es-ES"/>
              </w:rPr>
            </w:pPr>
            <w:r>
              <w:rPr>
                <w:rFonts w:ascii="Noto Sans" w:hAnsi="Noto Sans"/>
                <w:sz w:val="20"/>
                <w:szCs w:val="20"/>
                <w:lang w:val="es-ES"/>
              </w:rPr>
              <w:t xml:space="preserve">2. Cumplimiento de las características del proyecto tal como estaban previstas inicialmente que repercutan en la valoración del proyecto. </w:t>
            </w:r>
          </w:p>
        </w:tc>
        <w:tc>
          <w:tcPr>
            <w:tcW w:w="9405"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sz w:val="20"/>
                <w:szCs w:val="20"/>
                <w:lang w:val="es-ES"/>
              </w:rPr>
            </w:pPr>
            <w:r>
              <w:rPr>
                <w:rFonts w:ascii="Noto Sans" w:hAnsi="Noto Sans"/>
                <w:sz w:val="20"/>
                <w:szCs w:val="20"/>
                <w:lang w:val="es-ES"/>
              </w:rPr>
            </w:r>
          </w:p>
        </w:tc>
      </w:tr>
      <w:tr>
        <w:trPr>
          <w:trHeight w:val="1365" w:hRule="atLeast"/>
        </w:trPr>
        <w:tc>
          <w:tcPr>
            <w:tcW w:w="515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rPr>
                <w:lang w:val="es-ES"/>
              </w:rPr>
            </w:pPr>
            <w:r>
              <w:rPr>
                <w:rFonts w:ascii="Noto Sans" w:hAnsi="Noto Sans"/>
                <w:sz w:val="20"/>
                <w:szCs w:val="20"/>
                <w:lang w:val="es-ES"/>
              </w:rPr>
              <w:t xml:space="preserve">3. </w:t>
            </w:r>
            <w:r>
              <w:rPr>
                <w:rFonts w:ascii="Noto Sans" w:hAnsi="Noto Sans"/>
                <w:bCs/>
                <w:sz w:val="20"/>
                <w:szCs w:val="20"/>
                <w:lang w:val="es-ES"/>
              </w:rPr>
              <w:t xml:space="preserve">Cumplimiento del presupuesto inicial: explicación de posibles desviaciones respecto a los importes previstos en el presupuesto y cambios en el reparto de las tareas que hayan repercutido en el presupuesto. </w:t>
            </w:r>
          </w:p>
        </w:tc>
        <w:tc>
          <w:tcPr>
            <w:tcW w:w="9405"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sz w:val="20"/>
                <w:szCs w:val="20"/>
                <w:lang w:val="es-ES"/>
              </w:rPr>
            </w:pPr>
            <w:r>
              <w:rPr>
                <w:rFonts w:ascii="Noto Sans" w:hAnsi="Noto Sans"/>
                <w:sz w:val="20"/>
                <w:szCs w:val="20"/>
                <w:lang w:val="es-ES"/>
              </w:rPr>
            </w:r>
          </w:p>
        </w:tc>
      </w:tr>
      <w:tr>
        <w:trPr>
          <w:trHeight w:val="1410" w:hRule="atLeast"/>
        </w:trPr>
        <w:tc>
          <w:tcPr>
            <w:tcW w:w="515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rPr>
                <w:lang w:val="es-ES"/>
              </w:rPr>
            </w:pPr>
            <w:r>
              <w:rPr>
                <w:rFonts w:ascii="Noto Sans" w:hAnsi="Noto Sans"/>
                <w:sz w:val="20"/>
                <w:szCs w:val="20"/>
                <w:lang w:val="es-ES"/>
              </w:rPr>
              <w:t xml:space="preserve">4. </w:t>
            </w:r>
            <w:r>
              <w:rPr>
                <w:rFonts w:ascii="Noto Sans" w:hAnsi="Noto Sans"/>
                <w:bCs/>
                <w:sz w:val="20"/>
                <w:szCs w:val="20"/>
                <w:lang w:val="es-ES"/>
              </w:rPr>
              <w:t xml:space="preserve">Explicación de las facturas entregadas, en caso de que tengan alguna particularidad que las haga difícilmente interpretables. </w:t>
            </w:r>
          </w:p>
        </w:tc>
        <w:tc>
          <w:tcPr>
            <w:tcW w:w="9405"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sz w:val="20"/>
                <w:szCs w:val="20"/>
                <w:lang w:val="es-ES"/>
              </w:rPr>
            </w:pPr>
            <w:r>
              <w:rPr>
                <w:rFonts w:ascii="Noto Sans" w:hAnsi="Noto Sans"/>
                <w:sz w:val="20"/>
                <w:szCs w:val="20"/>
                <w:lang w:val="es-ES"/>
              </w:rPr>
            </w:r>
          </w:p>
        </w:tc>
      </w:tr>
      <w:tr>
        <w:trPr>
          <w:trHeight w:val="1590" w:hRule="atLeast"/>
        </w:trPr>
        <w:tc>
          <w:tcPr>
            <w:tcW w:w="515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rPr>
                <w:lang w:val="es-ES"/>
              </w:rPr>
            </w:pPr>
            <w:r>
              <w:rPr>
                <w:rFonts w:ascii="Noto Sans" w:hAnsi="Noto Sans"/>
                <w:sz w:val="20"/>
                <w:szCs w:val="20"/>
                <w:lang w:val="es-ES"/>
              </w:rPr>
              <w:t xml:space="preserve">5. </w:t>
            </w:r>
            <w:r>
              <w:rPr>
                <w:rFonts w:ascii="Noto Sans" w:hAnsi="Noto Sans"/>
                <w:bCs/>
                <w:sz w:val="20"/>
                <w:szCs w:val="20"/>
                <w:lang w:val="es-ES"/>
              </w:rPr>
              <w:t xml:space="preserve">Explicación de los justificantes de pago entregados, en caso de que tengan alguna particularidad que los haga difícilmente interpretables. </w:t>
            </w:r>
          </w:p>
        </w:tc>
        <w:tc>
          <w:tcPr>
            <w:tcW w:w="9405"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rPr>
                <w:lang w:val="es-ES"/>
              </w:rPr>
            </w:pPr>
            <w:r>
              <w:rPr>
                <w:lang w:val="es-ES"/>
              </w:rPr>
            </w:r>
          </w:p>
        </w:tc>
      </w:tr>
      <w:tr>
        <w:trPr>
          <w:trHeight w:val="1590" w:hRule="atLeast"/>
        </w:trPr>
        <w:tc>
          <w:tcPr>
            <w:tcW w:w="515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rPr>
                <w:lang w:val="es-ES"/>
              </w:rPr>
            </w:pPr>
            <w:r>
              <w:rPr>
                <w:rFonts w:ascii="Noto Sans" w:hAnsi="Noto Sans"/>
                <w:bCs/>
                <w:sz w:val="20"/>
                <w:szCs w:val="20"/>
                <w:lang w:val="es-ES"/>
              </w:rPr>
              <w:t xml:space="preserve">6. Aclaración sobre otras subvenciones recibidas u otros ingresos. </w:t>
            </w:r>
          </w:p>
        </w:tc>
        <w:tc>
          <w:tcPr>
            <w:tcW w:w="9405"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rPr>
                <w:lang w:val="es-ES"/>
              </w:rPr>
            </w:pPr>
            <w:r>
              <w:rPr>
                <w:lang w:val="es-ES"/>
              </w:rPr>
            </w:r>
          </w:p>
        </w:tc>
      </w:tr>
      <w:tr>
        <w:trPr>
          <w:trHeight w:val="1590" w:hRule="atLeast"/>
        </w:trPr>
        <w:tc>
          <w:tcPr>
            <w:tcW w:w="515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tabs>
                <w:tab w:val="clear" w:pos="720"/>
                <w:tab w:val="center" w:pos="2524" w:leader="none"/>
              </w:tabs>
              <w:rPr>
                <w:rFonts w:ascii="Noto Sans" w:hAnsi="Noto Sans" w:eastAsia="Times New Roman"/>
                <w:bCs/>
                <w:sz w:val="20"/>
                <w:szCs w:val="20"/>
                <w:lang w:val="es-ES" w:eastAsia="es-ES"/>
              </w:rPr>
            </w:pPr>
            <w:r>
              <w:rPr>
                <w:rFonts w:ascii="Noto Sans" w:hAnsi="Noto Sans"/>
                <w:bCs/>
                <w:sz w:val="20"/>
                <w:szCs w:val="20"/>
                <w:lang w:val="es-ES"/>
              </w:rPr>
              <w:t xml:space="preserve">7. </w:t>
              <w:tab/>
            </w:r>
            <w:r>
              <w:rPr>
                <w:rFonts w:eastAsia="Times New Roman" w:ascii="Noto Sans" w:hAnsi="Noto Sans"/>
                <w:bCs/>
                <w:sz w:val="20"/>
                <w:szCs w:val="20"/>
                <w:lang w:val="es-ES" w:eastAsia="es-ES"/>
              </w:rPr>
              <w:t xml:space="preserve">Logotipo del IEB y de la Conselleria de Turismo, Cultura y Deportes. Si no lo ha puesto en la página de créditos o si ha puesto logotipos diferentes a los nuestros, explique el motivo (hay que explicar qué aportación económica han hecho las otras instituciones que aparezcan). </w:t>
            </w:r>
          </w:p>
        </w:tc>
        <w:tc>
          <w:tcPr>
            <w:tcW w:w="9405"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rPr>
                <w:lang w:val="es-ES"/>
              </w:rPr>
            </w:pPr>
            <w:r>
              <w:rPr>
                <w:lang w:val="es-ES"/>
              </w:rPr>
            </w:r>
          </w:p>
        </w:tc>
      </w:tr>
    </w:tbl>
    <w:p>
      <w:pPr>
        <w:pStyle w:val="Cosdeltext"/>
        <w:spacing w:before="0" w:after="140"/>
        <w:rPr/>
      </w:pPr>
      <w:r>
        <w:rPr/>
      </w:r>
    </w:p>
    <w:sectPr>
      <w:type w:val="nextPage"/>
      <w:pgSz w:orient="landscape" w:w="16838" w:h="11906"/>
      <w:pgMar w:left="1134" w:right="1134" w:header="0" w:top="1134" w:footer="0" w:bottom="1134" w:gutter="0"/>
      <w:pgNumType w:fmt="decimal"/>
      <w:formProt w:val="false"/>
      <w:textDirection w:val="lrTb"/>
      <w:docGrid w:type="default" w:linePitch="312" w:charSpace="429496053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roman"/>
    <w:pitch w:val="variable"/>
  </w:font>
  <w:font w:name="Noto Sans">
    <w:charset w:val="00"/>
    <w:family w:val="roman"/>
    <w:pitch w:val="variable"/>
  </w:font>
</w:fonts>
</file>

<file path=word/settings.xml><?xml version="1.0" encoding="utf-8"?>
<w:settings xmlns:w="http://schemas.openxmlformats.org/wordprocessingml/2006/main">
  <w:zoom w:percent="100"/>
  <w:defaultTabStop w:val="720"/>
  <w:compat/>
  <w:themeFontLang w:val="es-E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ca-ES" w:eastAsia="zh-CN" w:bidi="hi-IN"/>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575400"/>
    <w:pPr>
      <w:widowControl/>
      <w:bidi w:val="0"/>
      <w:jc w:val="left"/>
    </w:pPr>
    <w:rPr>
      <w:rFonts w:ascii="Liberation Serif" w:hAnsi="Liberation Serif" w:eastAsia="NSimSun" w:cs="Arial"/>
      <w:color w:val="auto"/>
      <w:kern w:val="2"/>
      <w:sz w:val="24"/>
      <w:szCs w:val="24"/>
      <w:lang w:val="ca-ES" w:eastAsia="zh-CN" w:bidi="hi-IN"/>
    </w:rPr>
  </w:style>
  <w:style w:type="character" w:styleId="DefaultParagraphFont" w:default="1">
    <w:name w:val="Default Paragraph Font"/>
    <w:uiPriority w:val="1"/>
    <w:semiHidden/>
    <w:unhideWhenUsed/>
    <w:qFormat/>
    <w:rPr/>
  </w:style>
  <w:style w:type="character" w:styleId="Mfasi" w:customStyle="1">
    <w:name w:val="Èmfasi"/>
    <w:qFormat/>
    <w:rsid w:val="00b510ed"/>
    <w:rPr>
      <w:i/>
      <w:iCs/>
    </w:rPr>
  </w:style>
  <w:style w:type="paragraph" w:styleId="Encapalament" w:customStyle="1">
    <w:name w:val="Encapçalament"/>
    <w:basedOn w:val="Normal"/>
    <w:next w:val="Cosdeltext"/>
    <w:qFormat/>
    <w:rsid w:val="00575400"/>
    <w:pPr>
      <w:keepNext w:val="true"/>
      <w:spacing w:before="240" w:after="120"/>
    </w:pPr>
    <w:rPr>
      <w:rFonts w:ascii="Liberation Sans" w:hAnsi="Liberation Sans" w:eastAsia="Microsoft YaHei"/>
      <w:sz w:val="28"/>
      <w:szCs w:val="28"/>
    </w:rPr>
  </w:style>
  <w:style w:type="paragraph" w:styleId="Cosdeltext">
    <w:name w:val="Body Text"/>
    <w:basedOn w:val="Normal"/>
    <w:rsid w:val="00575400"/>
    <w:pPr>
      <w:spacing w:lineRule="auto" w:line="276" w:before="0" w:after="140"/>
    </w:pPr>
    <w:rPr/>
  </w:style>
  <w:style w:type="paragraph" w:styleId="Llista">
    <w:name w:val="List"/>
    <w:basedOn w:val="Cosdeltext"/>
    <w:rsid w:val="00575400"/>
    <w:pPr/>
    <w:rPr/>
  </w:style>
  <w:style w:type="paragraph" w:styleId="Llegenda" w:customStyle="1">
    <w:name w:val="Caption"/>
    <w:basedOn w:val="Normal"/>
    <w:qFormat/>
    <w:rsid w:val="00575400"/>
    <w:pPr>
      <w:suppressLineNumbers/>
      <w:spacing w:before="120" w:after="120"/>
    </w:pPr>
    <w:rPr>
      <w:i/>
      <w:iCs/>
    </w:rPr>
  </w:style>
  <w:style w:type="paragraph" w:styleId="Ndex" w:customStyle="1">
    <w:name w:val="Índex"/>
    <w:basedOn w:val="Normal"/>
    <w:qFormat/>
    <w:rsid w:val="00575400"/>
    <w:pPr>
      <w:suppressLineNumbers/>
    </w:pPr>
    <w:rPr/>
  </w:style>
  <w:style w:type="paragraph" w:styleId="Contingutdelataula" w:customStyle="1">
    <w:name w:val="Contingut de la taula"/>
    <w:basedOn w:val="Normal"/>
    <w:qFormat/>
    <w:rsid w:val="00575400"/>
    <w:pPr>
      <w:suppressLineNumbers/>
    </w:pPr>
    <w:rPr/>
  </w:style>
  <w:style w:type="paragraph" w:styleId="Encapalamentdelataula" w:customStyle="1">
    <w:name w:val="Encapçalament de la taula"/>
    <w:basedOn w:val="Contingutdelataula"/>
    <w:qFormat/>
    <w:rsid w:val="00575400"/>
    <w:pPr>
      <w:jc w:val="center"/>
    </w:pPr>
    <w:rPr>
      <w:b/>
      <w:bCs/>
    </w:rPr>
  </w:style>
  <w:style w:type="numbering" w:styleId="NoList" w:default="1">
    <w:name w:val="No List"/>
    <w:uiPriority w:val="99"/>
    <w:semiHidden/>
    <w:unhideWhenUsed/>
    <w:qFormat/>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
</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B20FC6-93ED-4A39-9987-E7FD2361D5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401</TotalTime>
  <Application>LibreOffice/6.1.5.2$Windows_x86 LibreOffice_project/90f8dcf33c87b3705e78202e3df5142b201bd805</Application>
  <Pages>2</Pages>
  <Words>235</Words>
  <Characters>1326</Characters>
  <CharactersWithSpaces>1560</CharactersWithSpaces>
  <Paragraphs>10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2023-01-10T09:41:00Z</dcterms:created>
  <dc:creator/>
  <dc:description/>
  <dc:language>ca-ES</dc:language>
  <cp:lastModifiedBy/>
  <dcterms:modified xsi:type="dcterms:W3CDTF">2026-09-11T10:55:49Z</dcterms:modified>
  <cp:revision>37</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