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sdeltext"/>
        <w:jc w:val="left"/>
        <w:rPr>
          <w:rFonts w:ascii="Noto Sans" w:hAnsi="Noto Sans"/>
          <w:b/>
          <w:b/>
          <w:bCs/>
          <w:sz w:val="28"/>
          <w:szCs w:val="28"/>
        </w:rPr>
      </w:pPr>
      <w:r>
        <w:rPr>
          <w:rFonts w:ascii="Noto Sans" w:hAnsi="Noto Sans"/>
          <w:b/>
          <w:bCs/>
          <w:sz w:val="28"/>
          <w:szCs w:val="28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-369570</wp:posOffset>
            </wp:positionH>
            <wp:positionV relativeFrom="paragraph">
              <wp:posOffset>-533400</wp:posOffset>
            </wp:positionV>
            <wp:extent cx="2419985" cy="694690"/>
            <wp:effectExtent l="0" t="0" r="0" b="0"/>
            <wp:wrapSquare wrapText="largest"/>
            <wp:docPr id="1" name="Imat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t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985" cy="694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sdeltext"/>
        <w:jc w:val="left"/>
        <w:rPr/>
      </w:pPr>
      <w:r>
        <w:rPr>
          <w:rFonts w:ascii="Noto Sans" w:hAnsi="Noto Sans"/>
          <w:b/>
          <w:bCs/>
          <w:sz w:val="28"/>
          <w:szCs w:val="28"/>
        </w:rPr>
        <w:t>Convocatoria de proyección exterior de las artes visuales 202</w:t>
      </w:r>
      <w:r>
        <w:rPr>
          <w:rFonts w:ascii="Noto Sans" w:hAnsi="Noto Sans"/>
          <w:b/>
          <w:bCs/>
          <w:sz w:val="28"/>
          <w:szCs w:val="28"/>
        </w:rPr>
        <w:t>6</w:t>
      </w:r>
    </w:p>
    <w:p>
      <w:pPr>
        <w:pStyle w:val="Cosdeltext"/>
        <w:jc w:val="left"/>
        <w:rPr>
          <w:rFonts w:ascii="Noto Sans" w:hAnsi="Noto Sans"/>
          <w:sz w:val="28"/>
          <w:szCs w:val="28"/>
        </w:rPr>
      </w:pPr>
      <w:r>
        <w:rPr>
          <w:rFonts w:ascii="Noto Sans" w:hAnsi="Noto Sans"/>
          <w:b/>
          <w:bCs/>
          <w:sz w:val="28"/>
          <w:szCs w:val="28"/>
        </w:rPr>
        <w:t xml:space="preserve">Memoria del proyecto: línea </w:t>
      </w:r>
      <w:r>
        <w:rPr>
          <w:rFonts w:ascii="Noto Sans" w:hAnsi="Noto Sans"/>
          <w:b/>
          <w:bCs/>
          <w:i/>
          <w:iCs/>
          <w:sz w:val="28"/>
          <w:szCs w:val="28"/>
        </w:rPr>
        <w:t>a)</w:t>
      </w:r>
      <w:r>
        <w:rPr>
          <w:rFonts w:ascii="Noto Sans" w:hAnsi="Noto Sans"/>
          <w:b/>
          <w:bCs/>
          <w:sz w:val="28"/>
          <w:szCs w:val="28"/>
        </w:rPr>
        <w:t xml:space="preserve"> MOVILIDAD</w:t>
      </w:r>
    </w:p>
    <w:tbl>
      <w:tblPr>
        <w:tblW w:w="14564" w:type="dxa"/>
        <w:jc w:val="center"/>
        <w:tblInd w:w="0" w:type="dxa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648"/>
        <w:gridCol w:w="9915"/>
      </w:tblGrid>
      <w:tr>
        <w:trPr/>
        <w:tc>
          <w:tcPr>
            <w:tcW w:w="14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4C7DC" w:val="clear"/>
          </w:tcPr>
          <w:p>
            <w:pPr>
              <w:pStyle w:val="Normal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Mfasifort"/>
                <w:rFonts w:ascii="Noto Sans" w:hAnsi="Noto Sans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INFORMACIÓN OBLIGATORIA</w:t>
            </w:r>
          </w:p>
        </w:tc>
      </w:tr>
      <w:tr>
        <w:trPr/>
        <w:tc>
          <w:tcPr>
            <w:tcW w:w="14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4C7DC" w:val="clear"/>
          </w:tcPr>
          <w:p>
            <w:pPr>
              <w:pStyle w:val="Normal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Mfasifort"/>
                <w:rFonts w:ascii="Noto Sans" w:hAnsi="Noto Sans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Acreditación de los requisitos del punto 4.5 de la convocatoria</w:t>
            </w:r>
          </w:p>
        </w:tc>
      </w:tr>
      <w:tr>
        <w:trPr>
          <w:trHeight w:val="1266" w:hRule="atLeast"/>
        </w:trPr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left"/>
              <w:textAlignment w:val="top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1. </w:t>
            </w:r>
            <w:bookmarkStart w:id="0" w:name="tw-target-text"/>
            <w:bookmarkEnd w:id="0"/>
            <w:r>
              <w:rPr>
                <w:rFonts w:eastAsia="Times New Roman" w:cs="Arial" w:ascii="Noto Sans" w:hAnsi="Noto Sans"/>
                <w:b w:val="false"/>
                <w:bCs w:val="false"/>
                <w:i w:val="false"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val="ca-ES" w:eastAsia="es-ES" w:bidi="ar-SA"/>
              </w:rPr>
              <w:t xml:space="preserve">Los espacios de acogida de las actividades deben ser espacios de difusión de artes visuales, con una programación anual estable de exposiciones y </w:t>
            </w: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val="es-ES"/>
              </w:rPr>
              <w:t xml:space="preserve">actividades culturales del ámbito de las artes visuales.  </w:t>
            </w:r>
          </w:p>
          <w:p>
            <w:pPr>
              <w:pStyle w:val="Textpreformatat"/>
              <w:bidi w:val="0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</w:rPr>
            </w:r>
          </w:p>
          <w:p>
            <w:pPr>
              <w:pStyle w:val="Textpreformatat"/>
              <w:bidi w:val="0"/>
              <w:spacing w:before="0" w:after="283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val="es-ES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val="es-ES"/>
              </w:rPr>
              <w:t>Indique el nombre del espacio de acogida y el sitio web para la acreditación del programa de actividades y el histórico de exposiciones del ámbito de las artes visuales.</w:t>
            </w:r>
          </w:p>
          <w:p>
            <w:pPr>
              <w:pStyle w:val="Normal"/>
              <w:jc w:val="left"/>
              <w:textAlignment w:val="top"/>
              <w:rPr>
                <w:rFonts w:ascii="Liberation Serif" w:hAnsi="Liberation Serif" w:eastAsia="Times New Roman" w:cs="Arial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lang w:val="ca-ES" w:eastAsia="es-ES" w:bidi="ar-SA"/>
              </w:rPr>
            </w:pPr>
            <w:r>
              <w:rPr>
                <w:rFonts w:eastAsia="Times New Roman" w:cs="Arial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lang w:val="ca-ES" w:eastAsia="es-ES" w:bidi="ar-SA"/>
              </w:rPr>
            </w:r>
          </w:p>
        </w:tc>
        <w:tc>
          <w:tcPr>
            <w:tcW w:w="9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tingutdelataula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1266" w:hRule="atLeast"/>
        </w:trPr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left"/>
              <w:textAlignment w:val="top"/>
              <w:rPr/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2. </w:t>
            </w:r>
            <w:bookmarkStart w:id="1" w:name="tw-target-text1"/>
            <w:bookmarkEnd w:id="1"/>
            <w:r>
              <w:rPr>
                <w:rFonts w:eastAsia="Times New Roman" w:ascii="Noto Sans" w:hAnsi="Noto Sans"/>
                <w:b w:val="false"/>
                <w:i w:val="false"/>
                <w:iCs/>
                <w:sz w:val="20"/>
                <w:lang w:val="es-ES" w:eastAsia="es-ES"/>
              </w:rPr>
              <w:t xml:space="preserve">Los artistas deben haber realizado al menos una exposición individual en su trayectoria profesional o haber participado en al menos tres </w:t>
            </w:r>
            <w:r>
              <w:rPr>
                <w:rFonts w:ascii="Noto Sans" w:hAnsi="Noto Sans"/>
                <w:b w:val="false"/>
                <w:i w:val="false"/>
                <w:sz w:val="20"/>
                <w:lang w:val="es-ES"/>
              </w:rPr>
              <w:t>exposiciones colectivas de artes visuales en espacios de difusión de artes visuales.</w:t>
            </w:r>
          </w:p>
          <w:p>
            <w:pPr>
              <w:pStyle w:val="Textpreformatat"/>
              <w:bidi w:val="0"/>
              <w:jc w:val="left"/>
              <w:rPr>
                <w:rFonts w:ascii="Noto Sans" w:hAnsi="Noto Sans"/>
                <w:b w:val="false"/>
                <w:b w:val="false"/>
                <w:i w:val="false"/>
                <w:i w:val="false"/>
                <w:sz w:val="20"/>
              </w:rPr>
            </w:pPr>
            <w:r>
              <w:rPr>
                <w:rFonts w:ascii="Noto Sans" w:hAnsi="Noto Sans"/>
                <w:b w:val="false"/>
                <w:i w:val="false"/>
                <w:sz w:val="20"/>
              </w:rPr>
            </w:r>
          </w:p>
          <w:p>
            <w:pPr>
              <w:pStyle w:val="Textpreformatat"/>
              <w:bidi w:val="0"/>
              <w:jc w:val="left"/>
              <w:rPr>
                <w:rFonts w:ascii="Noto Sans" w:hAnsi="Noto Sans"/>
                <w:b w:val="false"/>
                <w:b w:val="false"/>
                <w:i w:val="false"/>
                <w:i w:val="false"/>
                <w:sz w:val="20"/>
                <w:lang w:val="es-ES"/>
              </w:rPr>
            </w:pPr>
            <w:r>
              <w:rPr>
                <w:rFonts w:ascii="Noto Sans" w:hAnsi="Noto Sans"/>
                <w:b w:val="false"/>
                <w:i w:val="false"/>
                <w:sz w:val="20"/>
                <w:lang w:val="es-ES"/>
              </w:rPr>
              <w:t>Indique una exposición individual, con título, espacio de acogida, ciudad, país, fechas de celebración y enlace acreditativo al sitio web del espacio de exposición.</w:t>
            </w:r>
          </w:p>
          <w:p>
            <w:pPr>
              <w:pStyle w:val="Textpreformatat"/>
              <w:bidi w:val="0"/>
              <w:jc w:val="left"/>
              <w:rPr>
                <w:rFonts w:ascii="Noto Sans" w:hAnsi="Noto Sans"/>
                <w:b w:val="false"/>
                <w:b w:val="false"/>
                <w:i w:val="false"/>
                <w:i w:val="false"/>
                <w:sz w:val="20"/>
              </w:rPr>
            </w:pPr>
            <w:r>
              <w:rPr>
                <w:rFonts w:ascii="Noto Sans" w:hAnsi="Noto Sans"/>
                <w:b w:val="false"/>
                <w:i w:val="false"/>
                <w:sz w:val="20"/>
              </w:rPr>
            </w:r>
          </w:p>
          <w:p>
            <w:pPr>
              <w:pStyle w:val="Textpreformatat"/>
              <w:bidi w:val="0"/>
              <w:spacing w:before="0" w:after="283"/>
              <w:jc w:val="left"/>
              <w:rPr>
                <w:rFonts w:ascii="Noto Sans" w:hAnsi="Noto Sans"/>
                <w:b w:val="false"/>
                <w:b w:val="false"/>
                <w:i w:val="false"/>
                <w:i w:val="false"/>
                <w:sz w:val="20"/>
              </w:rPr>
            </w:pPr>
            <w:r>
              <w:rPr>
                <w:rFonts w:ascii="Noto Sans" w:hAnsi="Noto Sans"/>
                <w:b w:val="false"/>
                <w:i w:val="false"/>
                <w:sz w:val="20"/>
                <w:lang w:val="es-ES"/>
              </w:rPr>
              <w:t>Indique tres exposiciones colectivas, con título, espacio de acogida, ciudad, país, fechas y enlace acreditativo al sitio web del espacio de exposición.</w:t>
            </w:r>
          </w:p>
        </w:tc>
        <w:tc>
          <w:tcPr>
            <w:tcW w:w="9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tingutdelataula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1266" w:hRule="atLeast"/>
        </w:trPr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left"/>
              <w:textAlignment w:val="top"/>
              <w:rPr/>
            </w:pPr>
            <w:r>
              <w:rPr>
                <w:rFonts w:eastAsia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lang w:eastAsia="es-ES"/>
              </w:rPr>
              <w:t xml:space="preserve">3. </w:t>
            </w:r>
            <w:bookmarkStart w:id="2" w:name="tw-target-text2"/>
            <w:bookmarkEnd w:id="2"/>
            <w:r>
              <w:rPr>
                <w:rFonts w:ascii="Noto Sans" w:hAnsi="Noto Sans"/>
                <w:b w:val="false"/>
                <w:i w:val="false"/>
                <w:sz w:val="20"/>
                <w:lang w:val="es-ES"/>
              </w:rPr>
              <w:t>Los agentes culturales deben haber organizado o promovido al menos tres proyectos culturales de artes visuales en espacios de difusión de artes</w:t>
            </w:r>
          </w:p>
          <w:p>
            <w:pPr>
              <w:pStyle w:val="Textpreformatat"/>
              <w:bidi w:val="0"/>
              <w:jc w:val="left"/>
              <w:rPr>
                <w:rFonts w:ascii="Noto Sans" w:hAnsi="Noto Sans"/>
                <w:b w:val="false"/>
                <w:b w:val="false"/>
                <w:i w:val="false"/>
                <w:i w:val="false"/>
                <w:sz w:val="20"/>
                <w:lang w:val="es-ES"/>
              </w:rPr>
            </w:pPr>
            <w:r>
              <w:rPr>
                <w:rFonts w:ascii="Noto Sans" w:hAnsi="Noto Sans"/>
                <w:b w:val="false"/>
                <w:i w:val="false"/>
                <w:sz w:val="20"/>
                <w:lang w:val="es-ES"/>
              </w:rPr>
              <w:t xml:space="preserve">visuales. </w:t>
            </w:r>
          </w:p>
          <w:p>
            <w:pPr>
              <w:pStyle w:val="Textpreformatat"/>
              <w:bidi w:val="0"/>
              <w:jc w:val="left"/>
              <w:rPr>
                <w:rFonts w:ascii="Noto Sans" w:hAnsi="Noto Sans"/>
                <w:b w:val="false"/>
                <w:b w:val="false"/>
                <w:i w:val="false"/>
                <w:i w:val="false"/>
                <w:sz w:val="20"/>
              </w:rPr>
            </w:pPr>
            <w:r>
              <w:rPr>
                <w:rFonts w:ascii="Noto Sans" w:hAnsi="Noto Sans"/>
                <w:b w:val="false"/>
                <w:i w:val="false"/>
                <w:sz w:val="20"/>
              </w:rPr>
            </w:r>
          </w:p>
          <w:p>
            <w:pPr>
              <w:pStyle w:val="Textpreformatat"/>
              <w:bidi w:val="0"/>
              <w:spacing w:before="0" w:after="283"/>
              <w:jc w:val="left"/>
              <w:rPr>
                <w:rFonts w:ascii="Noto Sans" w:hAnsi="Noto Sans"/>
                <w:b w:val="false"/>
                <w:b w:val="false"/>
                <w:i w:val="false"/>
                <w:i w:val="false"/>
                <w:sz w:val="20"/>
                <w:lang w:val="es-ES"/>
              </w:rPr>
            </w:pPr>
            <w:r>
              <w:rPr>
                <w:rFonts w:ascii="Noto Sans" w:hAnsi="Noto Sans"/>
                <w:b w:val="false"/>
                <w:i w:val="false"/>
                <w:sz w:val="20"/>
                <w:lang w:val="es-ES"/>
              </w:rPr>
              <w:t>Indique tres proyectos culturales realizados, con indicación del título, espacio de acogida, ciudad, país, fechas y enlace acreditativo al sitio web del proyecto o espacio de exposición.</w:t>
            </w:r>
          </w:p>
          <w:p>
            <w:pPr>
              <w:pStyle w:val="Normal"/>
              <w:jc w:val="left"/>
              <w:textAlignment w:val="top"/>
              <w:rPr>
                <w:rFonts w:ascii="Liberation Serif" w:hAnsi="Liberation Serif" w:eastAsia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lang w:eastAsia="es-ES"/>
              </w:rPr>
            </w:pPr>
            <w:r>
              <w:rPr>
                <w:rFonts w:eastAsia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lang w:eastAsia="es-ES"/>
              </w:rPr>
            </w:r>
          </w:p>
        </w:tc>
        <w:tc>
          <w:tcPr>
            <w:tcW w:w="9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tingutdelataula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1266" w:hRule="atLeast"/>
        </w:trPr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left"/>
              <w:textAlignment w:val="top"/>
              <w:rPr/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4.</w:t>
            </w: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</w:rPr>
              <w:t xml:space="preserve"> </w:t>
            </w:r>
            <w:bookmarkStart w:id="3" w:name="tw-target-text3"/>
            <w:bookmarkEnd w:id="3"/>
            <w:r>
              <w:rPr>
                <w:rFonts w:ascii="Noto Sans" w:hAnsi="Noto Sans"/>
                <w:sz w:val="20"/>
                <w:lang w:val="es-ES"/>
              </w:rPr>
              <w:t>Sólo pueden solicitar subvención los agentes culturales que sean los titulares o promotores directos de la actividad.</w:t>
            </w:r>
          </w:p>
          <w:p>
            <w:pPr>
              <w:pStyle w:val="Normal"/>
              <w:jc w:val="left"/>
              <w:textAlignment w:val="top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Normal"/>
              <w:jc w:val="left"/>
              <w:textAlignment w:val="top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9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Onormal"/>
              <w:widowControl/>
              <w:bidi w:val="0"/>
              <w:spacing w:lineRule="auto" w:line="276" w:before="0" w:after="227"/>
              <w:ind w:left="0" w:right="0" w:hanging="0"/>
              <w:jc w:val="left"/>
              <w:rPr>
                <w:rFonts w:ascii="Liberation Serif" w:hAnsi="Liberation Serif" w:eastAsia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lang w:eastAsia="es-ES"/>
              </w:rPr>
            </w:pPr>
            <w:r>
              <w:rPr>
                <w:rFonts w:eastAsia="Arial" w:cs="Arial"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val="ca-ES" w:eastAsia="es-ES" w:bidi="ar-SA"/>
              </w:rPr>
              <w:t>Declaro que soy el titular/promotor directo de la actividad</w:t>
            </w:r>
            <w:r>
              <w:rPr>
                <w:rFonts w:eastAsia="Arial" w:cs="Arial"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lang w:val="ca-ES" w:eastAsia="es-ES" w:bidi="ar-SA"/>
              </w:rPr>
              <w:t xml:space="preserve">   </w:t>
            </w:r>
          </w:p>
        </w:tc>
      </w:tr>
      <w:tr>
        <w:trPr>
          <w:trHeight w:val="1266" w:hRule="atLeast"/>
        </w:trPr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left"/>
              <w:textAlignment w:val="top"/>
              <w:rPr>
                <w:rFonts w:ascii="Noto Sans" w:hAnsi="Noto Sans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5. </w:t>
            </w:r>
            <w:bookmarkStart w:id="4" w:name="tw-target-text4"/>
            <w:bookmarkEnd w:id="4"/>
            <w:r>
              <w:rPr>
                <w:rFonts w:ascii="Noto Sans" w:hAnsi="Noto Sans"/>
                <w:b w:val="false"/>
                <w:i w:val="false"/>
                <w:sz w:val="20"/>
                <w:lang w:val="es-ES"/>
              </w:rPr>
              <w:t>En proyectos y/o exposiciones colectivos sólo puede solicitarse subvención para los gastos asociados a la participación del artista balear.</w:t>
            </w:r>
          </w:p>
          <w:p>
            <w:pPr>
              <w:pStyle w:val="Textpreformatat"/>
              <w:bidi w:val="0"/>
              <w:spacing w:before="0" w:after="283"/>
              <w:jc w:val="left"/>
              <w:textAlignment w:val="top"/>
              <w:rPr>
                <w:rFonts w:ascii="Noto Sans" w:hAnsi="Noto Sans"/>
                <w:b w:val="false"/>
                <w:b w:val="false"/>
                <w:i w:val="false"/>
                <w:i w:val="false"/>
                <w:sz w:val="20"/>
                <w:lang w:val="es-ES"/>
              </w:rPr>
            </w:pPr>
            <w:r>
              <w:rPr>
                <w:rFonts w:ascii="Noto Sans" w:hAnsi="Noto Sans"/>
                <w:b w:val="false"/>
                <w:i w:val="false"/>
                <w:sz w:val="20"/>
                <w:lang w:val="es-ES"/>
              </w:rPr>
              <w:t>Indique el artista o los artistas baleares participantes.</w:t>
            </w:r>
            <w:bookmarkStart w:id="5" w:name="tw-target-rmn"/>
            <w:bookmarkEnd w:id="5"/>
          </w:p>
          <w:p>
            <w:pPr>
              <w:pStyle w:val="Normal"/>
              <w:jc w:val="left"/>
              <w:textAlignment w:val="top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Normal"/>
              <w:jc w:val="left"/>
              <w:textAlignment w:val="top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Normal"/>
              <w:jc w:val="left"/>
              <w:textAlignment w:val="top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9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tingutdelataula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579" w:hRule="atLeast"/>
        </w:trPr>
        <w:tc>
          <w:tcPr>
            <w:tcW w:w="14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BC1D9" w:val="clear"/>
          </w:tcPr>
          <w:p>
            <w:pPr>
              <w:pStyle w:val="Normal"/>
              <w:jc w:val="left"/>
              <w:textAlignment w:val="top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Mfasifort"/>
                <w:rFonts w:ascii="Noto Sans" w:hAnsi="Noto Sans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Descripción del proyecto</w:t>
            </w:r>
          </w:p>
        </w:tc>
      </w:tr>
      <w:tr>
        <w:trPr>
          <w:trHeight w:val="1266" w:hRule="atLeast"/>
        </w:trPr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left"/>
              <w:textAlignment w:val="top"/>
              <w:rPr>
                <w:rFonts w:ascii="Noto Sans" w:hAnsi="Noto Sans"/>
                <w:b w:val="false"/>
                <w:b w:val="false"/>
                <w:i w:val="false"/>
                <w:i w:val="false"/>
                <w:sz w:val="20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</w:rPr>
              <w:t xml:space="preserve">1. </w:t>
            </w:r>
            <w:bookmarkStart w:id="6" w:name="tw-target-text5"/>
            <w:bookmarkEnd w:id="6"/>
            <w:r>
              <w:rPr>
                <w:rFonts w:ascii="Noto Sans" w:hAnsi="Noto Sans"/>
                <w:b w:val="false"/>
                <w:i w:val="false"/>
                <w:sz w:val="20"/>
                <w:lang w:val="es-ES"/>
              </w:rPr>
              <w:t>Título, descripción y objetivos generales del proyecto.</w:t>
            </w:r>
            <w:bookmarkStart w:id="7" w:name="tw-target-rmn4"/>
            <w:bookmarkEnd w:id="7"/>
          </w:p>
          <w:p>
            <w:pPr>
              <w:pStyle w:val="Normal"/>
              <w:jc w:val="left"/>
              <w:textAlignment w:val="top"/>
              <w:rPr>
                <w:rFonts w:ascii="Noto Sans" w:hAnsi="Noto Sans" w:eastAsia="Times New Roman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eastAsia="es-ES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eastAsia="es-ES"/>
              </w:rPr>
            </w:r>
          </w:p>
        </w:tc>
        <w:tc>
          <w:tcPr>
            <w:tcW w:w="9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tingutdelataula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1266" w:hRule="atLeast"/>
        </w:trPr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bidi w:val="0"/>
              <w:spacing w:lineRule="auto" w:line="240" w:before="280" w:after="0"/>
              <w:ind w:left="0" w:right="0" w:hanging="0"/>
              <w:contextualSpacing/>
              <w:jc w:val="left"/>
              <w:textAlignment w:val="top"/>
              <w:rPr>
                <w:rFonts w:ascii="Noto Sans" w:hAnsi="Noto Sans"/>
                <w:b w:val="false"/>
                <w:b w:val="false"/>
                <w:i w:val="false"/>
                <w:i w:val="false"/>
                <w:sz w:val="20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eastAsia="es-ES"/>
              </w:rPr>
              <w:t xml:space="preserve">2. </w:t>
            </w:r>
            <w:bookmarkStart w:id="8" w:name="tw-target-text6"/>
            <w:bookmarkEnd w:id="8"/>
            <w:r>
              <w:rPr>
                <w:rFonts w:ascii="Noto Sans" w:hAnsi="Noto Sans"/>
                <w:b w:val="false"/>
                <w:i w:val="false"/>
                <w:sz w:val="20"/>
                <w:lang w:val="es-ES"/>
              </w:rPr>
              <w:t>Relación de actividades y las fechas en las que se llevan a cabo.</w:t>
            </w:r>
          </w:p>
          <w:p>
            <w:pPr>
              <w:pStyle w:val="Normal"/>
              <w:bidi w:val="0"/>
              <w:spacing w:lineRule="auto" w:line="240" w:before="280" w:after="0"/>
              <w:ind w:left="0" w:right="0" w:hanging="0"/>
              <w:contextualSpacing/>
              <w:jc w:val="left"/>
              <w:textAlignment w:val="top"/>
              <w:rPr>
                <w:rFonts w:ascii="Noto Sans" w:hAnsi="Noto Sans" w:eastAsia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eastAsia="es-ES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eastAsia="es-ES"/>
              </w:rPr>
            </w:r>
          </w:p>
        </w:tc>
        <w:tc>
          <w:tcPr>
            <w:tcW w:w="9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tingutdelataula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1245" w:hRule="atLeast"/>
        </w:trPr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left"/>
              <w:textAlignment w:val="top"/>
              <w:rPr>
                <w:rFonts w:ascii="Noto Sans" w:hAnsi="Noto Sans"/>
                <w:b w:val="false"/>
                <w:b w:val="false"/>
                <w:i w:val="false"/>
                <w:i w:val="false"/>
                <w:sz w:val="20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</w:rPr>
              <w:t xml:space="preserve">3. </w:t>
            </w:r>
            <w:bookmarkStart w:id="9" w:name="tw-target-text7"/>
            <w:bookmarkEnd w:id="9"/>
            <w:r>
              <w:rPr>
                <w:rFonts w:ascii="Noto Sans" w:hAnsi="Noto Sans"/>
                <w:b w:val="false"/>
                <w:i w:val="false"/>
                <w:sz w:val="20"/>
                <w:lang w:val="es-ES"/>
              </w:rPr>
              <w:t>Breve trayectoria artística o profesional de la persona que viaja (artistas o agentes culturales).</w:t>
            </w:r>
          </w:p>
          <w:p>
            <w:pPr>
              <w:pStyle w:val="Textpreformatat"/>
              <w:jc w:val="left"/>
              <w:textAlignment w:val="top"/>
              <w:rPr>
                <w:rFonts w:ascii="Noto Sans" w:hAnsi="Noto Sans"/>
                <w:b w:val="false"/>
                <w:b w:val="false"/>
                <w:i w:val="false"/>
                <w:i w:val="false"/>
                <w:sz w:val="20"/>
                <w:lang w:val="es-ES"/>
              </w:rPr>
            </w:pPr>
            <w:bookmarkStart w:id="10" w:name="tw-target-text8"/>
            <w:bookmarkEnd w:id="10"/>
            <w:r>
              <w:rPr>
                <w:rFonts w:ascii="Noto Sans" w:hAnsi="Noto Sans"/>
                <w:b w:val="false"/>
                <w:i w:val="false"/>
                <w:sz w:val="20"/>
                <w:lang w:val="es-ES"/>
              </w:rPr>
              <w:t>Si procede, la/las trayectoria/trayectorias se puede/pueden adjuntar a la memoria.</w:t>
            </w:r>
            <w:bookmarkStart w:id="11" w:name="tw-target-rmn5"/>
            <w:bookmarkEnd w:id="11"/>
          </w:p>
          <w:p>
            <w:pPr>
              <w:pStyle w:val="Normal"/>
              <w:jc w:val="left"/>
              <w:textAlignment w:val="top"/>
              <w:rPr>
                <w:rStyle w:val="Mfasifort"/>
                <w:rFonts w:ascii="Noto Sans" w:hAnsi="Noto Sans" w:eastAsia="Times New Roman"/>
                <w:b w:val="false"/>
                <w:b w:val="false"/>
                <w:i/>
                <w:i/>
                <w:iCs/>
                <w:sz w:val="20"/>
                <w:lang w:eastAsia="es-ES"/>
              </w:rPr>
            </w:pPr>
            <w:r>
              <w:rPr>
                <w:rFonts w:eastAsia="Times New Roman" w:ascii="Noto Sans" w:hAnsi="Noto Sans"/>
                <w:b w:val="false"/>
                <w:i/>
                <w:iCs/>
                <w:sz w:val="20"/>
                <w:lang w:eastAsia="es-ES"/>
              </w:rPr>
            </w:r>
          </w:p>
        </w:tc>
        <w:tc>
          <w:tcPr>
            <w:tcW w:w="9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tingutdelataula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1470" w:hRule="atLeast"/>
        </w:trPr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left"/>
              <w:textAlignment w:val="top"/>
              <w:rPr>
                <w:rFonts w:ascii="Noto Sans" w:hAnsi="Noto Sans"/>
                <w:b w:val="false"/>
                <w:b w:val="false"/>
                <w:i w:val="false"/>
                <w:i w:val="false"/>
                <w:sz w:val="20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</w:rPr>
              <w:t xml:space="preserve">4. </w:t>
            </w:r>
            <w:bookmarkStart w:id="12" w:name="tw-target-text9"/>
            <w:bookmarkEnd w:id="12"/>
            <w:r>
              <w:rPr>
                <w:rFonts w:eastAsia="Times New Roman" w:ascii="Noto Sans" w:hAnsi="Noto Sans"/>
                <w:b w:val="false"/>
                <w:i w:val="false"/>
                <w:iCs/>
                <w:sz w:val="20"/>
                <w:lang w:val="es-ES" w:eastAsia="es-ES"/>
              </w:rPr>
              <w:t>Descripción del equipamiento que acoge la actividad (trayectoria, programación, histórico de exposiciones, etc.) Si procede, la descripción del equipamemnt se puede adjuntar a la memoria.</w:t>
            </w:r>
          </w:p>
          <w:p>
            <w:pPr>
              <w:pStyle w:val="Normal"/>
              <w:jc w:val="left"/>
              <w:textAlignment w:val="top"/>
              <w:rPr>
                <w:rFonts w:ascii="Noto Sans" w:hAnsi="Noto Sans" w:eastAsia="Times New Roman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eastAsia="es-ES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eastAsia="es-ES"/>
              </w:rPr>
            </w:r>
          </w:p>
        </w:tc>
        <w:tc>
          <w:tcPr>
            <w:tcW w:w="9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tingutdelataula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1356" w:hRule="atLeast"/>
        </w:trPr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bidi w:val="0"/>
              <w:spacing w:lineRule="auto" w:line="240" w:before="280" w:after="0"/>
              <w:ind w:left="0" w:right="0" w:hanging="0"/>
              <w:contextualSpacing/>
              <w:jc w:val="left"/>
              <w:textAlignment w:val="top"/>
              <w:rPr>
                <w:rFonts w:ascii="Noto Sans" w:hAnsi="Noto Sans"/>
                <w:b w:val="false"/>
                <w:b w:val="false"/>
                <w:i w:val="false"/>
                <w:i w:val="false"/>
                <w:sz w:val="20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eastAsia="es-ES"/>
              </w:rPr>
              <w:t xml:space="preserve">5. </w:t>
            </w:r>
            <w:bookmarkStart w:id="13" w:name="tw-target-text10"/>
            <w:bookmarkEnd w:id="13"/>
            <w:r>
              <w:rPr>
                <w:rFonts w:ascii="Noto Sans" w:hAnsi="Noto Sans"/>
                <w:b w:val="false"/>
                <w:i w:val="false"/>
                <w:sz w:val="20"/>
                <w:lang w:val="es-ES"/>
              </w:rPr>
              <w:t>Rutas y fechas de los viajes, con indicación de las personas que viajan y la función que desempeñan en el proyecto.</w:t>
            </w:r>
          </w:p>
        </w:tc>
        <w:tc>
          <w:tcPr>
            <w:tcW w:w="9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tingutdelataula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1755" w:hRule="atLeast"/>
        </w:trPr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left"/>
              <w:textAlignment w:val="top"/>
              <w:rPr>
                <w:rFonts w:ascii="Noto Sans" w:hAnsi="Noto Sans"/>
                <w:b w:val="false"/>
                <w:b w:val="false"/>
                <w:i w:val="false"/>
                <w:i w:val="false"/>
                <w:sz w:val="20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</w:rPr>
              <w:t xml:space="preserve">6. </w:t>
            </w:r>
            <w:bookmarkStart w:id="14" w:name="tw-target-text11"/>
            <w:bookmarkEnd w:id="14"/>
            <w:r>
              <w:rPr>
                <w:rFonts w:ascii="Noto Sans" w:hAnsi="Noto Sans"/>
                <w:b w:val="false"/>
                <w:i w:val="false"/>
                <w:sz w:val="20"/>
                <w:lang w:val="es-ES"/>
              </w:rPr>
              <w:t>Motivación y contexto de la actividad a realizar.</w:t>
            </w:r>
          </w:p>
          <w:p>
            <w:pPr>
              <w:pStyle w:val="Normal"/>
              <w:jc w:val="left"/>
              <w:textAlignment w:val="top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</w:rPr>
            </w:r>
          </w:p>
        </w:tc>
        <w:tc>
          <w:tcPr>
            <w:tcW w:w="9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3510" w:hRule="atLeast"/>
        </w:trPr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sdeltext"/>
              <w:jc w:val="left"/>
              <w:textAlignment w:val="top"/>
              <w:rPr>
                <w:rFonts w:ascii="Noto Sans" w:hAnsi="Noto Sans"/>
                <w:b w:val="false"/>
                <w:b w:val="false"/>
                <w:i w:val="false"/>
                <w:i w:val="false"/>
                <w:sz w:val="20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i w:val="false"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eastAsia="es-ES"/>
              </w:rPr>
              <w:t>7.  Si procede</w:t>
            </w:r>
            <w:r>
              <w:rPr>
                <w:rFonts w:eastAsia="Times New Roman" w:ascii="Noto Sans" w:hAnsi="Noto Sans"/>
                <w:b w:val="false"/>
                <w:i w:val="false"/>
                <w:iCs/>
                <w:sz w:val="20"/>
                <w:lang w:val="es-ES" w:eastAsia="es-ES"/>
              </w:rPr>
              <w:t>, descripción de la itinerancia de la exposición y/o actividad artística:</w:t>
            </w:r>
          </w:p>
          <w:p>
            <w:pPr>
              <w:pStyle w:val="Textpreformatat"/>
              <w:bidi w:val="0"/>
              <w:spacing w:before="0" w:after="283"/>
              <w:jc w:val="left"/>
              <w:rPr>
                <w:rFonts w:ascii="Noto Sans" w:hAnsi="Noto Sans"/>
                <w:b w:val="false"/>
                <w:b w:val="false"/>
                <w:i w:val="false"/>
                <w:i w:val="false"/>
                <w:sz w:val="20"/>
                <w:lang w:val="es-ES"/>
              </w:rPr>
            </w:pPr>
            <w:r>
              <w:rPr>
                <w:rFonts w:ascii="Noto Sans" w:hAnsi="Noto Sans"/>
                <w:b w:val="false"/>
                <w:i w:val="false"/>
                <w:sz w:val="20"/>
                <w:lang w:val="es-ES"/>
              </w:rPr>
              <w:t>(Es necesario adjuntar la documentación acreditativa de contratos, cartas de confirmación emitidas por las entidades correspondientes, con información detallada sobre los lugares, fechas y condiciones de participación).</w:t>
            </w:r>
          </w:p>
          <w:p>
            <w:pPr>
              <w:pStyle w:val="Cosdeltext"/>
              <w:spacing w:before="0" w:after="140"/>
              <w:jc w:val="left"/>
              <w:textAlignment w:val="top"/>
              <w:rPr>
                <w:rFonts w:ascii="Noto Sans" w:hAnsi="Noto Sans" w:eastAsia="Times New Roman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eastAsia="es-ES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eastAsia="es-ES"/>
              </w:rPr>
            </w:r>
          </w:p>
        </w:tc>
        <w:tc>
          <w:tcPr>
            <w:tcW w:w="9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960" w:hRule="atLeast"/>
        </w:trPr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bidi w:val="0"/>
              <w:spacing w:lineRule="auto" w:line="240" w:before="280" w:after="0"/>
              <w:ind w:left="0" w:right="0" w:hanging="0"/>
              <w:contextualSpacing/>
              <w:jc w:val="left"/>
              <w:textAlignment w:val="top"/>
              <w:rPr>
                <w:rFonts w:ascii="Noto Sans" w:hAnsi="Noto Sans"/>
                <w:b w:val="false"/>
                <w:b w:val="false"/>
                <w:i w:val="false"/>
                <w:i w:val="false"/>
                <w:sz w:val="20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eastAsia="es-ES"/>
              </w:rPr>
              <w:t xml:space="preserve">8. </w:t>
            </w:r>
            <w:bookmarkStart w:id="15" w:name="tw-target-text13"/>
            <w:bookmarkEnd w:id="15"/>
            <w:r>
              <w:rPr>
                <w:rFonts w:ascii="Noto Sans" w:hAnsi="Noto Sans"/>
                <w:b w:val="false"/>
                <w:i w:val="false"/>
                <w:sz w:val="20"/>
                <w:lang w:val="es-ES"/>
              </w:rPr>
              <w:t>Si procede, plan de patrocinios y financiación, acompañado de documentación acreditativa (concesión de subvenciones, contratos, cartas de confirmación emitidas por las entidades implicadas, con indicación de sus aportaciones y/o participación en forma de ayudas, patrocinios, coproducción, contratación de proveedores, etc.)</w:t>
            </w:r>
          </w:p>
          <w:p>
            <w:pPr>
              <w:pStyle w:val="Normal"/>
              <w:bidi w:val="0"/>
              <w:spacing w:lineRule="auto" w:line="240" w:before="280" w:after="0"/>
              <w:ind w:left="0" w:right="0" w:hanging="0"/>
              <w:contextualSpacing/>
              <w:jc w:val="left"/>
              <w:textAlignment w:val="top"/>
              <w:rPr>
                <w:rFonts w:ascii="Noto Sans" w:hAnsi="Noto Sans" w:eastAsia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eastAsia="es-ES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eastAsia="es-ES"/>
              </w:rPr>
            </w:r>
          </w:p>
          <w:p>
            <w:pPr>
              <w:pStyle w:val="Normal"/>
              <w:bidi w:val="0"/>
              <w:spacing w:lineRule="auto" w:line="240" w:before="280" w:after="0"/>
              <w:ind w:left="0" w:right="0" w:hanging="0"/>
              <w:contextualSpacing/>
              <w:jc w:val="left"/>
              <w:textAlignment w:val="top"/>
              <w:rPr>
                <w:rFonts w:ascii="Noto Sans" w:hAnsi="Noto Sans" w:eastAsia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eastAsia="es-ES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eastAsia="es-ES"/>
              </w:rPr>
            </w:r>
          </w:p>
        </w:tc>
        <w:tc>
          <w:tcPr>
            <w:tcW w:w="9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1721" w:hRule="atLeast"/>
        </w:trPr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bidi w:val="0"/>
              <w:spacing w:lineRule="auto" w:line="240" w:before="280" w:after="0"/>
              <w:ind w:left="0" w:right="0" w:hanging="0"/>
              <w:contextualSpacing/>
              <w:jc w:val="left"/>
              <w:textAlignment w:val="top"/>
              <w:rPr/>
            </w:pPr>
            <w:r>
              <w:rPr>
                <w:rStyle w:val="Mfasifort"/>
                <w:rFonts w:eastAsia="Times New Roman"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eastAsia="es-ES"/>
              </w:rPr>
              <w:t>9. Si procede</w:t>
            </w:r>
            <w:r>
              <w:rPr>
                <w:rStyle w:val="Mfasifort"/>
                <w:rFonts w:ascii="Noto Sans" w:hAnsi="Noto Sans"/>
                <w:b w:val="false"/>
                <w:bCs w:val="false"/>
                <w:i w:val="false"/>
                <w:sz w:val="20"/>
                <w:lang w:val="es-ES"/>
              </w:rPr>
              <w:t>, el plan de comunicación y difusión exterior, con la descripción de los materiales gráficos promocionales y las acciones de comunicación previstas.</w:t>
            </w:r>
          </w:p>
          <w:p>
            <w:pPr>
              <w:pStyle w:val="Normal"/>
              <w:bidi w:val="0"/>
              <w:spacing w:lineRule="auto" w:line="240" w:before="280" w:after="0"/>
              <w:ind w:left="0" w:right="0" w:hanging="0"/>
              <w:contextualSpacing/>
              <w:jc w:val="left"/>
              <w:textAlignment w:val="top"/>
              <w:rPr>
                <w:rStyle w:val="Mfasifort"/>
                <w:rFonts w:ascii="Noto Sans" w:hAnsi="Noto Sans"/>
                <w:b w:val="false"/>
                <w:b w:val="false"/>
                <w:bCs w:val="false"/>
                <w:i w:val="false"/>
                <w:i w:val="false"/>
                <w:sz w:val="20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sz w:val="20"/>
              </w:rPr>
            </w:r>
          </w:p>
        </w:tc>
        <w:tc>
          <w:tcPr>
            <w:tcW w:w="9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</w:tbl>
    <w:p>
      <w:pPr>
        <w:pStyle w:val="Cosdeltext"/>
        <w:spacing w:before="0" w:after="140"/>
        <w:rPr/>
      </w:pPr>
      <w:r>
        <w:rPr/>
      </w:r>
    </w:p>
    <w:sectPr>
      <w:type w:val="nextPage"/>
      <w:pgSz w:orient="landscape" w:w="16838" w:h="11906"/>
      <w:pgMar w:left="1134" w:right="1134" w:header="0" w:top="1134" w:footer="0" w:bottom="1134" w:gutter="0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LegacySanITCBoo">
    <w:charset w:val="00"/>
    <w:family w:val="roman"/>
    <w:pitch w:val="variable"/>
  </w:font>
  <w:font w:name="Liberation Mono">
    <w:altName w:val="Courier New"/>
    <w:charset w:val="00"/>
    <w:family w:val="roman"/>
    <w:pitch w:val="variable"/>
  </w:font>
  <w:font w:name="Noto Sans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ca-E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false"/>
      <w:bidi w:val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ca-ES" w:eastAsia="zh-CN" w:bidi="hi-IN"/>
    </w:rPr>
  </w:style>
  <w:style w:type="character" w:styleId="Mfasifort">
    <w:name w:val="Èmfasi fort"/>
    <w:qFormat/>
    <w:rPr>
      <w:b/>
      <w:bCs/>
    </w:rPr>
  </w:style>
  <w:style w:type="paragraph" w:styleId="Encapalament">
    <w:name w:val="Encapçalament"/>
    <w:basedOn w:val="Normal"/>
    <w:next w:val="Cosdel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sdeltext">
    <w:name w:val="Body Text"/>
    <w:basedOn w:val="Normal"/>
    <w:pPr>
      <w:spacing w:lineRule="auto" w:line="276" w:before="0" w:after="140"/>
    </w:pPr>
    <w:rPr/>
  </w:style>
  <w:style w:type="paragraph" w:styleId="Llista">
    <w:name w:val="List"/>
    <w:basedOn w:val="Cosdeltext"/>
    <w:pPr/>
    <w:rPr>
      <w:rFonts w:cs="Arial"/>
    </w:rPr>
  </w:style>
  <w:style w:type="paragraph" w:styleId="L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Arial"/>
    </w:rPr>
  </w:style>
  <w:style w:type="paragraph" w:styleId="Contingutdelataula">
    <w:name w:val="Contingut de la taula"/>
    <w:basedOn w:val="Normal"/>
    <w:qFormat/>
    <w:pPr>
      <w:suppressLineNumbers/>
    </w:pPr>
    <w:rPr/>
  </w:style>
  <w:style w:type="paragraph" w:styleId="Encapalamentdelataula">
    <w:name w:val="Encapçalament de la taula"/>
    <w:basedOn w:val="Contingutdelataula"/>
    <w:qFormat/>
    <w:pPr>
      <w:suppressLineNumbers/>
      <w:jc w:val="center"/>
    </w:pPr>
    <w:rPr>
      <w:b/>
      <w:bCs/>
    </w:rPr>
  </w:style>
  <w:style w:type="paragraph" w:styleId="LOnormal">
    <w:name w:val="LO-normal"/>
    <w:qFormat/>
    <w:pPr>
      <w:widowControl/>
      <w:overflowPunct w:val="false"/>
      <w:bidi w:val="0"/>
      <w:spacing w:before="0" w:after="120"/>
      <w:jc w:val="both"/>
    </w:pPr>
    <w:rPr>
      <w:rFonts w:ascii="LegacySanITCBoo" w:hAnsi="LegacySanITCBoo" w:eastAsia="LegacySanITCBoo" w:cs="LegacySanITCBoo"/>
      <w:color w:val="000000"/>
      <w:kern w:val="2"/>
      <w:sz w:val="26"/>
      <w:szCs w:val="26"/>
      <w:lang w:val="es-ES" w:eastAsia="zh-CN" w:bidi="ar-SA"/>
    </w:rPr>
  </w:style>
  <w:style w:type="paragraph" w:styleId="Textpreformatat">
    <w:name w:val="Text preformatat"/>
    <w:basedOn w:val="Normal"/>
    <w:qFormat/>
    <w:pPr>
      <w:spacing w:before="0" w:after="0"/>
    </w:pPr>
    <w:rPr>
      <w:rFonts w:ascii="Liberation Mono" w:hAnsi="Liberation Mono" w:eastAsia="NSimSun" w:cs="Liberation Mono"/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423</TotalTime>
  <Application>LibreOffice/6.2.3.2$Windows_X86_64 LibreOffice_project/aecc05fe267cc68dde00352a451aa867b3b546ac</Application>
  <Pages>4</Pages>
  <Words>486</Words>
  <Characters>2849</Characters>
  <CharactersWithSpaces>3314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2023-01-10T09:41:58Z</dcterms:created>
  <dc:creator/>
  <dc:description/>
  <dc:language>ca-ES</dc:language>
  <cp:lastModifiedBy/>
  <cp:lastPrinted>2025-03-17T09:53:19Z</cp:lastPrinted>
  <dcterms:modified xsi:type="dcterms:W3CDTF">2026-02-25T13:13:21Z</dcterms:modified>
  <cp:revision>53</cp:revision>
  <dc:subject/>
  <dc:title/>
</cp:coreProperties>
</file>